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AEA11" w14:textId="77777777" w:rsidR="00DE0B3A" w:rsidRDefault="00DE0B3A" w:rsidP="00DE0B3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уполномоченного органа, действий (бездействия) должностных лиц, осуществляющих муниципальный </w:t>
      </w:r>
      <w:r w:rsidRPr="009376D7">
        <w:rPr>
          <w:sz w:val="28"/>
          <w:szCs w:val="28"/>
        </w:rPr>
        <w:t>контрол</w:t>
      </w:r>
      <w:r>
        <w:rPr>
          <w:sz w:val="28"/>
          <w:szCs w:val="28"/>
        </w:rPr>
        <w:t>ь</w:t>
      </w:r>
      <w:r w:rsidRPr="009376D7">
        <w:rPr>
          <w:sz w:val="28"/>
          <w:szCs w:val="28"/>
        </w:rPr>
        <w:t xml:space="preserve"> в дорожном хозяйстве</w:t>
      </w:r>
      <w:r>
        <w:rPr>
          <w:sz w:val="28"/>
          <w:szCs w:val="28"/>
        </w:rPr>
        <w:t>, могут быть обжалованы в порядке, установленном главой 9 Федерального закона №248-ФЗ.</w:t>
      </w:r>
    </w:p>
    <w:p w14:paraId="2052519D" w14:textId="3395511C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 xml:space="preserve">Контролируемые лица, права и законные интересы которых, по их мнению, были непосредственно нарушены в рамках осуществления муниципального </w:t>
      </w:r>
      <w:r w:rsidRPr="009376D7">
        <w:rPr>
          <w:sz w:val="28"/>
          <w:szCs w:val="28"/>
        </w:rPr>
        <w:t>контроля в дорожном хозяйстве</w:t>
      </w:r>
      <w:r w:rsidRPr="008027F4">
        <w:rPr>
          <w:sz w:val="28"/>
          <w:szCs w:val="28"/>
        </w:rPr>
        <w:t>, имеют право на досудебное обжалование:</w:t>
      </w:r>
    </w:p>
    <w:p w14:paraId="1111B9CC" w14:textId="77777777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>1) решений о проведении контрольных мероприятий и обязательных профилактических визитов;</w:t>
      </w:r>
    </w:p>
    <w:p w14:paraId="70117EB4" w14:textId="77777777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6A36B70D" w14:textId="77777777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 xml:space="preserve">3) действий (бездействия) должностных лиц, уполномоченных осуществлять муниципальный </w:t>
      </w:r>
      <w:r w:rsidRPr="009376D7">
        <w:rPr>
          <w:sz w:val="28"/>
          <w:szCs w:val="28"/>
        </w:rPr>
        <w:t>контрол</w:t>
      </w:r>
      <w:r>
        <w:rPr>
          <w:sz w:val="28"/>
          <w:szCs w:val="28"/>
        </w:rPr>
        <w:t>ь</w:t>
      </w:r>
      <w:r w:rsidRPr="009376D7">
        <w:rPr>
          <w:sz w:val="28"/>
          <w:szCs w:val="28"/>
        </w:rPr>
        <w:t xml:space="preserve"> в дорожном хозяйстве</w:t>
      </w:r>
      <w:r w:rsidRPr="008027F4">
        <w:rPr>
          <w:sz w:val="28"/>
          <w:szCs w:val="28"/>
        </w:rPr>
        <w:t>, в рамках контрольных мероприятий и обязательных профилактических визитов;</w:t>
      </w:r>
    </w:p>
    <w:p w14:paraId="50194AB5" w14:textId="77777777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>4) решений об отнесении объектов контроля к соответствующей категории риска;</w:t>
      </w:r>
    </w:p>
    <w:p w14:paraId="7553EB8D" w14:textId="77777777" w:rsidR="00DE0B3A" w:rsidRPr="008027F4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>5) решений об отказе в проведении</w:t>
      </w:r>
      <w:r>
        <w:rPr>
          <w:sz w:val="28"/>
          <w:szCs w:val="28"/>
        </w:rPr>
        <w:t xml:space="preserve"> </w:t>
      </w:r>
      <w:r w:rsidRPr="008027F4">
        <w:rPr>
          <w:sz w:val="28"/>
          <w:szCs w:val="28"/>
        </w:rPr>
        <w:t>профилактических визитов по заявлениям контролируемых лиц;</w:t>
      </w:r>
    </w:p>
    <w:p w14:paraId="2F806C58" w14:textId="77777777" w:rsidR="00DE0B3A" w:rsidRDefault="00DE0B3A" w:rsidP="00DE0B3A">
      <w:pPr>
        <w:pStyle w:val="a3"/>
        <w:ind w:firstLine="709"/>
        <w:jc w:val="both"/>
        <w:rPr>
          <w:sz w:val="28"/>
          <w:szCs w:val="28"/>
        </w:rPr>
      </w:pPr>
      <w:r w:rsidRPr="008027F4">
        <w:rPr>
          <w:sz w:val="28"/>
          <w:szCs w:val="28"/>
        </w:rPr>
        <w:t>6) иных решений, принимаемых уполномоченным органом по итогам профилактических и (или) контрольных мероприятий, предусмотренных настоящим Положением, в отношении контролируемых лиц или объектов контроля.</w:t>
      </w:r>
    </w:p>
    <w:p w14:paraId="6CC94A00" w14:textId="51F5ECE1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284F63">
        <w:rPr>
          <w:color w:val="000000"/>
          <w:sz w:val="28"/>
          <w:szCs w:val="28"/>
        </w:rPr>
        <w:t>Жалоба подается контролируемым лицом в уполномоченный на рассмотрение жалобы орган, в электронном виде с использованием единого портала государственных и муниципальных услуг, за исключением случая, когда в жалобе содержатся сведения и документы, составляющие государственную или иную охраняемую законом тайну.</w:t>
      </w:r>
    </w:p>
    <w:p w14:paraId="0128E0A2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Федерации о государственной и иной охраняемой законом тайне, без использования единого портала государственных и муниципальных услуг. </w:t>
      </w:r>
    </w:p>
    <w:p w14:paraId="183E596E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>Соответствующая жалоба подается контролируемым лицом на личном приеме мэра Усольского муниципального района Иркутской области (заместителя мэра) с предварительным информированием мэра Усольского муниципального района Иркутской области (заместителя мэра) о наличии в жалобе (документах) сведений, составляющих государственную или иную охраняемую законом тайну.</w:t>
      </w:r>
    </w:p>
    <w:p w14:paraId="2AF99BBE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 xml:space="preserve">Жалоба на решение уполномоченного органа, </w:t>
      </w:r>
      <w:r>
        <w:rPr>
          <w:color w:val="000000"/>
          <w:sz w:val="28"/>
          <w:szCs w:val="28"/>
        </w:rPr>
        <w:t xml:space="preserve">действий (бездействия) </w:t>
      </w:r>
      <w:r w:rsidRPr="00284F63">
        <w:rPr>
          <w:color w:val="000000"/>
          <w:sz w:val="28"/>
          <w:szCs w:val="28"/>
        </w:rPr>
        <w:t>его должностных лиц рассматривается мэром Усольского муниципального района Иркутской области (заместителем мэра) в течение пятнадцати рабочих дней со дня ее регистрации в подсистеме досудебного обжалования.</w:t>
      </w:r>
    </w:p>
    <w:p w14:paraId="44D891A4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>Жалоба контролируемого лица на р</w:t>
      </w:r>
      <w:r>
        <w:rPr>
          <w:color w:val="000000"/>
          <w:sz w:val="28"/>
          <w:szCs w:val="28"/>
        </w:rPr>
        <w:t xml:space="preserve">аспоряжение администрации Усольского муниципального района Иркутской области </w:t>
      </w:r>
      <w:r w:rsidRPr="00284F63">
        <w:rPr>
          <w:color w:val="000000"/>
          <w:sz w:val="28"/>
          <w:szCs w:val="28"/>
        </w:rPr>
        <w:t xml:space="preserve">об отнесении </w:t>
      </w:r>
      <w:r w:rsidRPr="00284F63">
        <w:rPr>
          <w:color w:val="000000"/>
          <w:sz w:val="28"/>
          <w:szCs w:val="28"/>
        </w:rPr>
        <w:lastRenderedPageBreak/>
        <w:t>объектов контроля к соответствующей категории риска рассматривается в срок не более пяти рабочих дней.</w:t>
      </w:r>
    </w:p>
    <w:p w14:paraId="435818F5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>Жалоба на предписание уполномоченного органа может быть подана в течение десяти рабочих дней с момента получения контролируемым лицом предписания.</w:t>
      </w:r>
    </w:p>
    <w:p w14:paraId="25C23F07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(мэром (заместителем мэра).</w:t>
      </w:r>
    </w:p>
    <w:p w14:paraId="27F8C916" w14:textId="77777777" w:rsidR="00DE0B3A" w:rsidRPr="00284F63" w:rsidRDefault="00DE0B3A" w:rsidP="00DE0B3A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284F63">
        <w:rPr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05434C8B" w14:textId="77777777" w:rsidR="00412061" w:rsidRDefault="00412061"/>
    <w:sectPr w:rsidR="00412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7C5"/>
    <w:rsid w:val="00412061"/>
    <w:rsid w:val="00DC77C5"/>
    <w:rsid w:val="00DE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06CB"/>
  <w15:chartTrackingRefBased/>
  <w15:docId w15:val="{044EFC59-9EB2-4377-9FAC-66A8077C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rsid w:val="00DE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DE0B3A"/>
    <w:rPr>
      <w:sz w:val="20"/>
      <w:szCs w:val="20"/>
    </w:rPr>
  </w:style>
  <w:style w:type="character" w:customStyle="1" w:styleId="1">
    <w:name w:val="Текст сноски Знак1"/>
    <w:link w:val="a3"/>
    <w:rsid w:val="00DE0B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2</cp:revision>
  <dcterms:created xsi:type="dcterms:W3CDTF">2026-05-07T08:40:00Z</dcterms:created>
  <dcterms:modified xsi:type="dcterms:W3CDTF">2026-05-07T08:41:00Z</dcterms:modified>
</cp:coreProperties>
</file>